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1E1F" w14:textId="38E9DF50" w:rsidR="00350EF6" w:rsidRPr="007B397D" w:rsidRDefault="00350EF6" w:rsidP="00350EF6">
      <w:pPr>
        <w:spacing w:after="160"/>
        <w:ind w:left="284"/>
        <w:rPr>
          <w:rFonts w:ascii="Segoe UI" w:hAnsi="Segoe UI" w:cs="Segoe UI"/>
          <w:sz w:val="21"/>
          <w:szCs w:val="21"/>
        </w:rPr>
      </w:pPr>
      <w:r w:rsidRPr="007B397D">
        <w:rPr>
          <w:rFonts w:ascii="Segoe UI" w:hAnsi="Segoe UI" w:cs="Segoe UI"/>
          <w:b/>
          <w:color w:val="394379"/>
          <w:sz w:val="21"/>
          <w:szCs w:val="21"/>
        </w:rPr>
        <w:t>POSITION:</w:t>
      </w:r>
      <w:r w:rsidRPr="007B397D">
        <w:rPr>
          <w:rFonts w:ascii="Segoe UI" w:hAnsi="Segoe UI" w:cs="Segoe UI"/>
          <w:sz w:val="21"/>
          <w:szCs w:val="21"/>
        </w:rPr>
        <w:tab/>
      </w:r>
      <w:r w:rsidRPr="007B397D">
        <w:rPr>
          <w:rFonts w:ascii="Segoe UI" w:hAnsi="Segoe UI" w:cs="Segoe UI"/>
          <w:sz w:val="21"/>
          <w:szCs w:val="21"/>
        </w:rPr>
        <w:tab/>
      </w:r>
      <w:r w:rsidR="00B94424">
        <w:rPr>
          <w:rFonts w:ascii="Segoe UI" w:hAnsi="Segoe UI" w:cs="Segoe UI"/>
          <w:sz w:val="21"/>
          <w:szCs w:val="21"/>
        </w:rPr>
        <w:t>Classroom Teacher</w:t>
      </w:r>
    </w:p>
    <w:p w14:paraId="73164088" w14:textId="6368DE51" w:rsidR="00350EF6" w:rsidRPr="007B397D" w:rsidRDefault="0048559F" w:rsidP="00350EF6">
      <w:pPr>
        <w:spacing w:after="160" w:line="288" w:lineRule="auto"/>
        <w:ind w:left="284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color w:val="394379"/>
          <w:sz w:val="21"/>
          <w:szCs w:val="21"/>
        </w:rPr>
        <w:t>EMPLOYER</w:t>
      </w:r>
      <w:r w:rsidR="00350EF6" w:rsidRPr="007B397D">
        <w:rPr>
          <w:rFonts w:ascii="Segoe UI" w:hAnsi="Segoe UI" w:cs="Segoe UI"/>
          <w:b/>
          <w:color w:val="394379"/>
          <w:sz w:val="21"/>
          <w:szCs w:val="21"/>
        </w:rPr>
        <w:t>:</w:t>
      </w:r>
      <w:r w:rsidR="00350EF6" w:rsidRPr="007B397D">
        <w:rPr>
          <w:rFonts w:ascii="Segoe UI" w:hAnsi="Segoe UI" w:cs="Segoe UI"/>
          <w:b/>
          <w:color w:val="394379"/>
          <w:sz w:val="21"/>
          <w:szCs w:val="21"/>
        </w:rPr>
        <w:tab/>
      </w:r>
      <w:r>
        <w:rPr>
          <w:rFonts w:ascii="Segoe UI" w:hAnsi="Segoe UI" w:cs="Segoe UI"/>
          <w:b/>
          <w:color w:val="394379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>Diocese of Sale Catholic Education Ltd.</w:t>
      </w:r>
    </w:p>
    <w:p w14:paraId="37B6A73B" w14:textId="4925B672" w:rsidR="00350EF6" w:rsidRPr="007B397D" w:rsidRDefault="00C61152" w:rsidP="00350EF6">
      <w:pPr>
        <w:spacing w:after="160" w:line="288" w:lineRule="auto"/>
        <w:ind w:left="2156" w:hanging="1872"/>
        <w:rPr>
          <w:rFonts w:ascii="Segoe UI" w:hAnsi="Segoe UI" w:cs="Segoe UI"/>
          <w:b/>
          <w:color w:val="394379"/>
          <w:sz w:val="21"/>
          <w:szCs w:val="21"/>
        </w:rPr>
      </w:pPr>
      <w:r>
        <w:rPr>
          <w:rFonts w:ascii="Segoe UI" w:hAnsi="Segoe UI" w:cs="Segoe UI"/>
          <w:b/>
          <w:color w:val="394379"/>
          <w:sz w:val="21"/>
          <w:szCs w:val="21"/>
        </w:rPr>
        <w:t>CLASSIFICATION</w:t>
      </w:r>
      <w:r w:rsidR="00350EF6" w:rsidRPr="007B397D">
        <w:rPr>
          <w:rFonts w:ascii="Segoe UI" w:hAnsi="Segoe UI" w:cs="Segoe UI"/>
          <w:b/>
          <w:color w:val="394379"/>
          <w:sz w:val="21"/>
          <w:szCs w:val="21"/>
        </w:rPr>
        <w:t>:</w:t>
      </w:r>
      <w:r w:rsidR="00350EF6" w:rsidRPr="007B397D">
        <w:rPr>
          <w:rFonts w:ascii="Segoe UI" w:hAnsi="Segoe UI" w:cs="Segoe UI"/>
          <w:b/>
          <w:color w:val="394379"/>
          <w:sz w:val="21"/>
          <w:szCs w:val="21"/>
        </w:rPr>
        <w:tab/>
      </w:r>
      <w:r w:rsidR="00350EF6">
        <w:rPr>
          <w:rFonts w:ascii="Segoe UI" w:hAnsi="Segoe UI" w:cs="Segoe UI"/>
          <w:b/>
          <w:color w:val="394379"/>
          <w:sz w:val="21"/>
          <w:szCs w:val="21"/>
        </w:rPr>
        <w:tab/>
      </w:r>
      <w:r w:rsidR="00350EF6" w:rsidRPr="00AF0A76">
        <w:rPr>
          <w:rFonts w:ascii="Segoe UI" w:hAnsi="Segoe UI" w:cs="Segoe UI"/>
          <w:sz w:val="21"/>
          <w:szCs w:val="21"/>
        </w:rPr>
        <w:t xml:space="preserve">The appointment is </w:t>
      </w:r>
      <w:r>
        <w:rPr>
          <w:rFonts w:ascii="Segoe UI" w:hAnsi="Segoe UI" w:cs="Segoe UI"/>
          <w:sz w:val="21"/>
          <w:szCs w:val="21"/>
        </w:rPr>
        <w:t>fixed term</w:t>
      </w:r>
      <w:r w:rsidR="0048559F">
        <w:rPr>
          <w:rFonts w:ascii="Segoe UI" w:hAnsi="Segoe UI" w:cs="Segoe UI"/>
          <w:sz w:val="21"/>
          <w:szCs w:val="21"/>
        </w:rPr>
        <w:t>,</w:t>
      </w:r>
      <w:r w:rsidR="00350EF6" w:rsidRPr="00AF0A76">
        <w:rPr>
          <w:rFonts w:ascii="Segoe UI" w:hAnsi="Segoe UI" w:cs="Segoe UI"/>
          <w:sz w:val="21"/>
          <w:szCs w:val="21"/>
        </w:rPr>
        <w:t xml:space="preserve"> part-time </w:t>
      </w:r>
      <w:r>
        <w:rPr>
          <w:rFonts w:ascii="Segoe UI" w:hAnsi="Segoe UI" w:cs="Segoe UI"/>
          <w:sz w:val="21"/>
          <w:szCs w:val="21"/>
        </w:rPr>
        <w:t xml:space="preserve">position </w:t>
      </w:r>
      <w:r w:rsidR="00350EF6" w:rsidRPr="00AF0A76">
        <w:rPr>
          <w:rFonts w:ascii="Segoe UI" w:hAnsi="Segoe UI" w:cs="Segoe UI"/>
          <w:sz w:val="21"/>
          <w:szCs w:val="21"/>
        </w:rPr>
        <w:t>0.</w:t>
      </w:r>
      <w:r>
        <w:rPr>
          <w:rFonts w:ascii="Segoe UI" w:hAnsi="Segoe UI" w:cs="Segoe UI"/>
          <w:sz w:val="21"/>
          <w:szCs w:val="21"/>
        </w:rPr>
        <w:t>4</w:t>
      </w:r>
      <w:r w:rsidR="00350EF6" w:rsidRPr="00AF0A76">
        <w:rPr>
          <w:rFonts w:ascii="Segoe UI" w:hAnsi="Segoe UI" w:cs="Segoe UI"/>
          <w:sz w:val="21"/>
          <w:szCs w:val="21"/>
        </w:rPr>
        <w:t xml:space="preserve"> FTE</w:t>
      </w:r>
      <w:r>
        <w:rPr>
          <w:rFonts w:ascii="Segoe UI" w:hAnsi="Segoe UI" w:cs="Segoe UI"/>
          <w:sz w:val="21"/>
          <w:szCs w:val="21"/>
        </w:rPr>
        <w:t xml:space="preserve"> (two days a week)</w:t>
      </w:r>
    </w:p>
    <w:p w14:paraId="6A80A017" w14:textId="37A1134A" w:rsidR="00350EF6" w:rsidRDefault="00350EF6" w:rsidP="00350EF6">
      <w:pPr>
        <w:spacing w:line="288" w:lineRule="auto"/>
        <w:ind w:left="284"/>
        <w:rPr>
          <w:rFonts w:ascii="Segoe UI" w:hAnsi="Segoe UI" w:cs="Segoe UI"/>
          <w:sz w:val="21"/>
          <w:szCs w:val="21"/>
        </w:rPr>
      </w:pPr>
      <w:r w:rsidRPr="007B397D">
        <w:rPr>
          <w:rFonts w:ascii="Segoe UI" w:hAnsi="Segoe UI" w:cs="Segoe UI"/>
          <w:b/>
          <w:color w:val="394379"/>
          <w:sz w:val="21"/>
          <w:szCs w:val="21"/>
        </w:rPr>
        <w:t>COMMENCEMENT DATE:</w:t>
      </w:r>
      <w:r w:rsidRPr="007B397D">
        <w:rPr>
          <w:rFonts w:ascii="Segoe UI" w:hAnsi="Segoe UI" w:cs="Segoe UI"/>
          <w:b/>
          <w:color w:val="394379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>27 January 2023</w:t>
      </w:r>
      <w:r w:rsidRPr="007B397D">
        <w:rPr>
          <w:rFonts w:ascii="Segoe UI" w:hAnsi="Segoe UI" w:cs="Segoe UI"/>
          <w:sz w:val="21"/>
          <w:szCs w:val="21"/>
        </w:rPr>
        <w:t xml:space="preserve"> </w:t>
      </w:r>
    </w:p>
    <w:p w14:paraId="396DC511" w14:textId="77777777" w:rsidR="0048559F" w:rsidRDefault="0048559F" w:rsidP="00350EF6">
      <w:pPr>
        <w:spacing w:line="288" w:lineRule="auto"/>
        <w:ind w:left="284"/>
        <w:rPr>
          <w:rFonts w:ascii="Segoe UI" w:hAnsi="Segoe UI" w:cs="Segoe UI"/>
          <w:sz w:val="21"/>
          <w:szCs w:val="21"/>
        </w:rPr>
      </w:pPr>
    </w:p>
    <w:p w14:paraId="7810D545" w14:textId="5B967F5E" w:rsidR="0048559F" w:rsidRPr="007B397D" w:rsidRDefault="0048559F" w:rsidP="00350EF6">
      <w:pPr>
        <w:spacing w:line="288" w:lineRule="auto"/>
        <w:ind w:left="284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color w:val="394379"/>
          <w:sz w:val="21"/>
          <w:szCs w:val="21"/>
        </w:rPr>
        <w:t>ACCOUNTABILITY:</w:t>
      </w:r>
      <w:r>
        <w:rPr>
          <w:rFonts w:ascii="Segoe UI" w:hAnsi="Segoe UI" w:cs="Segoe UI"/>
          <w:sz w:val="21"/>
          <w:szCs w:val="21"/>
        </w:rPr>
        <w:tab/>
        <w:t>Principal</w:t>
      </w:r>
    </w:p>
    <w:p w14:paraId="638A7DBA" w14:textId="77777777" w:rsidR="00350EF6" w:rsidRPr="007B397D" w:rsidRDefault="00350EF6" w:rsidP="00350EF6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</w:p>
    <w:p w14:paraId="53062D93" w14:textId="77777777" w:rsidR="00350EF6" w:rsidRPr="007B397D" w:rsidRDefault="00350EF6" w:rsidP="00350EF6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  <w:r w:rsidRPr="007B397D">
        <w:rPr>
          <w:rFonts w:ascii="Segoe UI" w:hAnsi="Segoe UI" w:cs="Segoe UI"/>
          <w:b/>
          <w:color w:val="394379"/>
          <w:sz w:val="21"/>
          <w:szCs w:val="21"/>
        </w:rPr>
        <w:t>KEY SELECTION CRITERIA:</w:t>
      </w:r>
    </w:p>
    <w:p w14:paraId="2B06080D" w14:textId="77777777" w:rsidR="0048559F" w:rsidRPr="0048559F" w:rsidRDefault="0048559F" w:rsidP="0048559F">
      <w:pPr>
        <w:pStyle w:val="NormalWeb"/>
        <w:numPr>
          <w:ilvl w:val="0"/>
          <w:numId w:val="3"/>
        </w:numPr>
        <w:spacing w:before="220" w:beforeAutospacing="0" w:after="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Have registration with the VIT</w:t>
      </w:r>
    </w:p>
    <w:p w14:paraId="216FB3D1" w14:textId="77777777" w:rsidR="0048559F" w:rsidRPr="0048559F" w:rsidRDefault="0048559F" w:rsidP="004855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Willingness to work as part of a team</w:t>
      </w:r>
    </w:p>
    <w:p w14:paraId="55520B47" w14:textId="77777777" w:rsidR="0048559F" w:rsidRPr="0048559F" w:rsidRDefault="0048559F" w:rsidP="004855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Provide for explicit and differentiated instruction that engages all learners</w:t>
      </w:r>
    </w:p>
    <w:p w14:paraId="47877F08" w14:textId="77777777" w:rsidR="0048559F" w:rsidRPr="0048559F" w:rsidRDefault="0048559F" w:rsidP="004855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Possess well-developed interpersonal and organisational skills</w:t>
      </w:r>
    </w:p>
    <w:p w14:paraId="34212063" w14:textId="77777777" w:rsidR="0048559F" w:rsidRPr="0048559F" w:rsidRDefault="0048559F" w:rsidP="004855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Commitment to objectives and ethos of Catholic education</w:t>
      </w:r>
    </w:p>
    <w:p w14:paraId="75E43E91" w14:textId="77777777" w:rsidR="0048559F" w:rsidRPr="0048559F" w:rsidRDefault="0048559F" w:rsidP="004855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Strong knowledge of the Victorian Curriculum</w:t>
      </w:r>
    </w:p>
    <w:p w14:paraId="7B734760" w14:textId="74E45F5E" w:rsidR="00350EF6" w:rsidRPr="0021335D" w:rsidRDefault="0048559F" w:rsidP="0021335D">
      <w:pPr>
        <w:pStyle w:val="NormalWeb"/>
        <w:numPr>
          <w:ilvl w:val="0"/>
          <w:numId w:val="3"/>
        </w:numPr>
        <w:spacing w:before="0" w:beforeAutospacing="0" w:after="22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48559F">
        <w:rPr>
          <w:rFonts w:ascii="Segoe UI" w:hAnsi="Segoe UI" w:cs="Segoe UI"/>
          <w:color w:val="333333"/>
          <w:sz w:val="21"/>
          <w:szCs w:val="21"/>
        </w:rPr>
        <w:t>First Aid qualifications or a willingness to undertake First Aid training.</w:t>
      </w:r>
    </w:p>
    <w:p w14:paraId="108618E0" w14:textId="45507412" w:rsidR="00350EF6" w:rsidRPr="007B397D" w:rsidRDefault="00350EF6" w:rsidP="00350EF6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  <w:r w:rsidRPr="007B397D">
        <w:rPr>
          <w:rFonts w:ascii="Segoe UI" w:hAnsi="Segoe UI" w:cs="Segoe UI"/>
          <w:b/>
          <w:color w:val="394379"/>
          <w:sz w:val="21"/>
          <w:szCs w:val="21"/>
        </w:rPr>
        <w:t>CONDITIONS OF EMPLOYMENT:</w:t>
      </w:r>
    </w:p>
    <w:p w14:paraId="007D4429" w14:textId="71A6AC4F" w:rsidR="00C61152" w:rsidRDefault="00C61152" w:rsidP="0021335D">
      <w:pPr>
        <w:pStyle w:val="ListParagraph"/>
        <w:numPr>
          <w:ilvl w:val="0"/>
          <w:numId w:val="1"/>
        </w:numPr>
        <w:ind w:left="709" w:hanging="425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The role responsibilities draw upon the Victorian Catholic Education Multi-Employer Agreement (2018) and the Victorian Institute of Teaching Dimensions of Professional Practice. The role revolves around a demonstrated commitment to professional knowledge, professional practice and professional engagement. The teacher must also hold current VIT Registration. </w:t>
      </w:r>
    </w:p>
    <w:p w14:paraId="222D4EEF" w14:textId="77777777" w:rsidR="0021335D" w:rsidRPr="0021335D" w:rsidRDefault="0021335D" w:rsidP="0021335D">
      <w:pPr>
        <w:pStyle w:val="ListParagraph"/>
        <w:ind w:left="709"/>
        <w:rPr>
          <w:rFonts w:ascii="Segoe UI" w:hAnsi="Segoe UI" w:cs="Segoe UI"/>
          <w:sz w:val="21"/>
          <w:szCs w:val="21"/>
        </w:rPr>
      </w:pPr>
    </w:p>
    <w:p w14:paraId="3C486F85" w14:textId="095E3272" w:rsidR="00350EF6" w:rsidRPr="0021335D" w:rsidRDefault="00350EF6" w:rsidP="0021335D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</w:rPr>
      </w:pPr>
      <w:r w:rsidRPr="0021335D">
        <w:rPr>
          <w:rFonts w:ascii="Segoe UI" w:hAnsi="Segoe UI" w:cs="Segoe UI"/>
          <w:sz w:val="21"/>
          <w:szCs w:val="21"/>
        </w:rPr>
        <w:t xml:space="preserve">Employment is conditional upon compliance with St Joseph’s Primary School Child Protection and </w:t>
      </w:r>
      <w:r w:rsidRPr="0021335D">
        <w:rPr>
          <w:rFonts w:ascii="Segoe UI" w:hAnsi="Segoe UI" w:cs="Segoe UI"/>
          <w:sz w:val="21"/>
          <w:szCs w:val="21"/>
        </w:rPr>
        <w:tab/>
        <w:t xml:space="preserve">Safety Policy and Child Safety Code of Conduct, and any other policies or procedures relating to </w:t>
      </w:r>
      <w:r w:rsidRPr="0021335D">
        <w:rPr>
          <w:rFonts w:ascii="Segoe UI" w:hAnsi="Segoe UI" w:cs="Segoe UI"/>
          <w:sz w:val="21"/>
          <w:szCs w:val="21"/>
        </w:rPr>
        <w:tab/>
        <w:t>child safety.</w:t>
      </w:r>
    </w:p>
    <w:p w14:paraId="17C041C6" w14:textId="6EDAF12D" w:rsidR="0021335D" w:rsidRDefault="0021335D" w:rsidP="0021335D">
      <w:pPr>
        <w:pStyle w:val="ListParagraph"/>
        <w:rPr>
          <w:rFonts w:asciiTheme="minorHAnsi" w:hAnsiTheme="minorHAnsi" w:cstheme="minorHAnsi"/>
        </w:rPr>
      </w:pPr>
    </w:p>
    <w:p w14:paraId="33AD2FF0" w14:textId="182490D0" w:rsidR="00975DB0" w:rsidRDefault="00975DB0" w:rsidP="00975DB0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  <w:r>
        <w:rPr>
          <w:rFonts w:ascii="Segoe UI" w:hAnsi="Segoe UI" w:cs="Segoe UI"/>
          <w:b/>
          <w:color w:val="394379"/>
          <w:sz w:val="21"/>
          <w:szCs w:val="21"/>
        </w:rPr>
        <w:t>STATEMENT OF DUTIES</w:t>
      </w:r>
      <w:r w:rsidRPr="007B397D">
        <w:rPr>
          <w:rFonts w:ascii="Segoe UI" w:hAnsi="Segoe UI" w:cs="Segoe UI"/>
          <w:b/>
          <w:color w:val="394379"/>
          <w:sz w:val="21"/>
          <w:szCs w:val="21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238"/>
      </w:tblGrid>
      <w:tr w:rsidR="00B6503C" w14:paraId="6797D289" w14:textId="77777777" w:rsidTr="00B6503C">
        <w:tc>
          <w:tcPr>
            <w:tcW w:w="1843" w:type="dxa"/>
          </w:tcPr>
          <w:p w14:paraId="423A0FB3" w14:textId="58DE4BE2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color w:val="394379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Meeting Attendance</w:t>
            </w:r>
          </w:p>
        </w:tc>
        <w:tc>
          <w:tcPr>
            <w:tcW w:w="8238" w:type="dxa"/>
          </w:tcPr>
          <w:p w14:paraId="631203AD" w14:textId="4BFAA073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Attend Professional Learning Team meeting from 3.</w:t>
            </w:r>
            <w:r>
              <w:rPr>
                <w:rFonts w:ascii="Segoe UI" w:hAnsi="Segoe UI" w:cs="Segoe UI"/>
                <w:sz w:val="20"/>
                <w:szCs w:val="20"/>
              </w:rPr>
              <w:t>40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t xml:space="preserve">pm – 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t>0pm weekly</w:t>
            </w:r>
          </w:p>
          <w:p w14:paraId="4523F73D" w14:textId="0ED490E8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Participate in Planning meetings 3.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t>0 – 4.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t>0pm weekly</w:t>
            </w:r>
          </w:p>
          <w:p w14:paraId="48791141" w14:textId="311522D5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Always bring resources to meeting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c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t>heck emails prior to attending meetings</w:t>
            </w:r>
          </w:p>
        </w:tc>
      </w:tr>
      <w:tr w:rsidR="00B6503C" w14:paraId="354597FD" w14:textId="77777777" w:rsidTr="00B6503C">
        <w:tc>
          <w:tcPr>
            <w:tcW w:w="1843" w:type="dxa"/>
          </w:tcPr>
          <w:p w14:paraId="4674CF80" w14:textId="11C8E52F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color w:val="394379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Newsletters</w:t>
            </w:r>
          </w:p>
        </w:tc>
        <w:tc>
          <w:tcPr>
            <w:tcW w:w="8238" w:type="dxa"/>
          </w:tcPr>
          <w:p w14:paraId="630CFC36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Prepare newsletters to be sent home at end of week one of term</w:t>
            </w:r>
          </w:p>
          <w:p w14:paraId="75C1659D" w14:textId="77777777" w:rsid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Send newsletter to principal for review no later than Thursday morning</w:t>
            </w:r>
          </w:p>
          <w:p w14:paraId="0A493366" w14:textId="3D29557D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Prepare quality articles for school newsletter as per newsletter roster</w:t>
            </w:r>
          </w:p>
        </w:tc>
      </w:tr>
      <w:tr w:rsidR="00B6503C" w14:paraId="7CC4949C" w14:textId="77777777" w:rsidTr="00B6503C">
        <w:tc>
          <w:tcPr>
            <w:tcW w:w="1843" w:type="dxa"/>
          </w:tcPr>
          <w:p w14:paraId="49E486C6" w14:textId="1B2C03A0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color w:val="394379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Awards</w:t>
            </w:r>
          </w:p>
        </w:tc>
        <w:tc>
          <w:tcPr>
            <w:tcW w:w="8238" w:type="dxa"/>
          </w:tcPr>
          <w:p w14:paraId="5ED88E63" w14:textId="77777777" w:rsid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 xml:space="preserve">Provide merit certificates </w:t>
            </w:r>
            <w:r>
              <w:rPr>
                <w:rFonts w:ascii="Segoe UI" w:hAnsi="Segoe UI" w:cs="Segoe UI"/>
                <w:sz w:val="20"/>
                <w:szCs w:val="20"/>
              </w:rPr>
              <w:t>for all students at end of term assembly</w:t>
            </w:r>
          </w:p>
          <w:p w14:paraId="5F1326CE" w14:textId="7DFC3D9B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Provide ‘Commendations’ to principal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everyday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linked to Whole School Approach to Positive Behaviour- 3C’s</w:t>
            </w:r>
          </w:p>
        </w:tc>
      </w:tr>
      <w:tr w:rsidR="00B6503C" w14:paraId="51444AB1" w14:textId="77777777" w:rsidTr="00B6503C">
        <w:tc>
          <w:tcPr>
            <w:tcW w:w="1843" w:type="dxa"/>
          </w:tcPr>
          <w:p w14:paraId="1C861478" w14:textId="6411E62E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color w:val="394379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Displays</w:t>
            </w:r>
          </w:p>
        </w:tc>
        <w:tc>
          <w:tcPr>
            <w:tcW w:w="8238" w:type="dxa"/>
          </w:tcPr>
          <w:p w14:paraId="1DB8679A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Quality work to be displayed to promote high standard of achievement</w:t>
            </w:r>
          </w:p>
          <w:p w14:paraId="466B4035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Presentations to promote excellence</w:t>
            </w:r>
          </w:p>
          <w:p w14:paraId="194D9926" w14:textId="77777777" w:rsid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lastRenderedPageBreak/>
              <w:t>Rotate displays regularly and maintain</w:t>
            </w:r>
          </w:p>
          <w:p w14:paraId="5ECBF35E" w14:textId="3A31887B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Foyer displays to exemplify our high standards</w:t>
            </w:r>
          </w:p>
        </w:tc>
      </w:tr>
      <w:tr w:rsidR="00B6503C" w14:paraId="18D55803" w14:textId="77777777" w:rsidTr="00B6503C">
        <w:tc>
          <w:tcPr>
            <w:tcW w:w="1843" w:type="dxa"/>
          </w:tcPr>
          <w:p w14:paraId="028909DA" w14:textId="1C6A93CA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Quality of work</w:t>
            </w:r>
          </w:p>
        </w:tc>
        <w:tc>
          <w:tcPr>
            <w:tcW w:w="8238" w:type="dxa"/>
          </w:tcPr>
          <w:p w14:paraId="3FB45E83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Student workbook pages ruled and dated</w:t>
            </w:r>
          </w:p>
          <w:p w14:paraId="059A8EED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Neat handwriting is valued</w:t>
            </w:r>
          </w:p>
          <w:p w14:paraId="1569CA94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Use pencil for numeracy lessons</w:t>
            </w:r>
          </w:p>
          <w:p w14:paraId="5E4BB115" w14:textId="168D5740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Blue and black pens used in writing for upper grades where pen licences apply</w:t>
            </w:r>
          </w:p>
        </w:tc>
      </w:tr>
      <w:tr w:rsidR="00B6503C" w14:paraId="70F265F8" w14:textId="77777777" w:rsidTr="00B6503C">
        <w:tc>
          <w:tcPr>
            <w:tcW w:w="1843" w:type="dxa"/>
          </w:tcPr>
          <w:p w14:paraId="5756B59A" w14:textId="4758F0AA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Seesaw</w:t>
            </w:r>
          </w:p>
        </w:tc>
        <w:tc>
          <w:tcPr>
            <w:tcW w:w="8238" w:type="dxa"/>
          </w:tcPr>
          <w:p w14:paraId="3481C1BE" w14:textId="3A158F5C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Provide parents with seven high quality Seesaw posts each semester in accordance with our Seesaw Reporting guidelines</w:t>
            </w:r>
          </w:p>
        </w:tc>
      </w:tr>
      <w:tr w:rsidR="00B6503C" w14:paraId="4F0DB119" w14:textId="77777777" w:rsidTr="00B6503C">
        <w:tc>
          <w:tcPr>
            <w:tcW w:w="1843" w:type="dxa"/>
          </w:tcPr>
          <w:p w14:paraId="4E2177E4" w14:textId="6829A1F3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Whole School Approach to Positive Behaviour</w:t>
            </w:r>
          </w:p>
        </w:tc>
        <w:tc>
          <w:tcPr>
            <w:tcW w:w="8238" w:type="dxa"/>
          </w:tcPr>
          <w:p w14:paraId="2036C5D7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Staff to ensure students are taught to greet formally and speak using manners</w:t>
            </w:r>
          </w:p>
          <w:p w14:paraId="7050856C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Teach behaviours in accordance with our school behaviour matrix</w:t>
            </w:r>
          </w:p>
          <w:p w14:paraId="75015458" w14:textId="5C1B628A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 xml:space="preserve">Provide a learning environment where expectations are equal </w:t>
            </w:r>
          </w:p>
        </w:tc>
      </w:tr>
      <w:tr w:rsidR="00B6503C" w14:paraId="7BCC1BED" w14:textId="77777777" w:rsidTr="00B6503C">
        <w:tc>
          <w:tcPr>
            <w:tcW w:w="1843" w:type="dxa"/>
          </w:tcPr>
          <w:p w14:paraId="5B4FF31B" w14:textId="21A02DF6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Dress</w:t>
            </w:r>
          </w:p>
        </w:tc>
        <w:tc>
          <w:tcPr>
            <w:tcW w:w="8238" w:type="dxa"/>
          </w:tcPr>
          <w:p w14:paraId="252E49A6" w14:textId="19100A70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Staff to maintain our uniform policy and dress expectations of the students</w:t>
            </w:r>
          </w:p>
        </w:tc>
      </w:tr>
      <w:tr w:rsidR="00B6503C" w14:paraId="0BE32007" w14:textId="77777777" w:rsidTr="00B6503C">
        <w:tc>
          <w:tcPr>
            <w:tcW w:w="1843" w:type="dxa"/>
          </w:tcPr>
          <w:p w14:paraId="60583CE5" w14:textId="176D3CE3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Sacraments</w:t>
            </w:r>
          </w:p>
        </w:tc>
        <w:tc>
          <w:tcPr>
            <w:tcW w:w="8238" w:type="dxa"/>
          </w:tcPr>
          <w:p w14:paraId="54C58DE8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Teachers attend/conduct Sacramental meetings</w:t>
            </w:r>
          </w:p>
          <w:p w14:paraId="34250950" w14:textId="39E1D506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All staff attend Sacrament ceremonies, Commitment Masses not compulsory but attendance is valued</w:t>
            </w:r>
          </w:p>
        </w:tc>
      </w:tr>
      <w:tr w:rsidR="00B6503C" w14:paraId="08337A45" w14:textId="77777777" w:rsidTr="00B6503C">
        <w:tc>
          <w:tcPr>
            <w:tcW w:w="1843" w:type="dxa"/>
          </w:tcPr>
          <w:p w14:paraId="2350577B" w14:textId="27B6158E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Camps</w:t>
            </w:r>
          </w:p>
        </w:tc>
        <w:tc>
          <w:tcPr>
            <w:tcW w:w="8238" w:type="dxa"/>
          </w:tcPr>
          <w:p w14:paraId="0F65C247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Teachers responsible for preparing school camps, preparing compliance paper work and agenda for parent meetings</w:t>
            </w:r>
          </w:p>
          <w:p w14:paraId="5C38C03B" w14:textId="4DDAE18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Attend school camps as advised by the principal</w:t>
            </w:r>
          </w:p>
        </w:tc>
      </w:tr>
      <w:tr w:rsidR="00B6503C" w14:paraId="4335F474" w14:textId="77777777" w:rsidTr="00B6503C">
        <w:tc>
          <w:tcPr>
            <w:tcW w:w="1843" w:type="dxa"/>
          </w:tcPr>
          <w:p w14:paraId="528035F3" w14:textId="3BBBF45D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Assemblies</w:t>
            </w:r>
          </w:p>
        </w:tc>
        <w:tc>
          <w:tcPr>
            <w:tcW w:w="8238" w:type="dxa"/>
          </w:tcPr>
          <w:p w14:paraId="1BA27A2E" w14:textId="349A5D5E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Prepare assembly items and assembly prayers (emphasis on engagement/message/entertainment/quality</w:t>
            </w:r>
          </w:p>
        </w:tc>
      </w:tr>
      <w:tr w:rsidR="00B6503C" w14:paraId="4E973A51" w14:textId="77777777" w:rsidTr="00B6503C">
        <w:tc>
          <w:tcPr>
            <w:tcW w:w="1843" w:type="dxa"/>
          </w:tcPr>
          <w:p w14:paraId="07EFD365" w14:textId="20FCA0DD" w:rsidR="00B6503C" w:rsidRPr="00B6503C" w:rsidRDefault="00B6503C" w:rsidP="00B6503C">
            <w:pPr>
              <w:spacing w:line="288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b/>
                <w:sz w:val="20"/>
                <w:szCs w:val="20"/>
              </w:rPr>
              <w:t>General and Administrative Duties</w:t>
            </w:r>
          </w:p>
        </w:tc>
        <w:tc>
          <w:tcPr>
            <w:tcW w:w="8238" w:type="dxa"/>
          </w:tcPr>
          <w:p w14:paraId="16B3FD3A" w14:textId="77777777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Contribute to a healthy and safe work environment for yourself and others and comply with all safe work policies and procedures</w:t>
            </w:r>
          </w:p>
          <w:p w14:paraId="120663BA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Maintain currency of first aid, mandatory reporting and anaphylaxis training</w:t>
            </w:r>
          </w:p>
          <w:p w14:paraId="1A2C9F41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Demonstrate duty of care to students in relation to the physical and mental wellbeing</w:t>
            </w:r>
          </w:p>
          <w:p w14:paraId="3CE63B6F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 xml:space="preserve">Attend all relevant school meetings and after school services/assemblies, sporting events, Mass, community and faith days as well as professional 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br/>
              <w:t>learning opportunities</w:t>
            </w:r>
          </w:p>
          <w:p w14:paraId="6782DB5A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 xml:space="preserve">Participate in duty supervision as rostered and other supervision duties </w:t>
            </w:r>
            <w:r w:rsidRPr="00B6503C">
              <w:rPr>
                <w:rFonts w:ascii="Segoe UI" w:hAnsi="Segoe UI" w:cs="Segoe UI"/>
                <w:sz w:val="20"/>
                <w:szCs w:val="20"/>
              </w:rPr>
              <w:br/>
              <w:t>when required being on time and in appropriate workwear.</w:t>
            </w:r>
          </w:p>
          <w:p w14:paraId="2225F738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Demonstrate professional and collegiate relationships with colleagues</w:t>
            </w:r>
          </w:p>
          <w:p w14:paraId="2589EBEC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Uphold the professional standards expected of a teacher</w:t>
            </w:r>
          </w:p>
          <w:p w14:paraId="372C88A3" w14:textId="77777777" w:rsidR="00B6503C" w:rsidRPr="00B6503C" w:rsidRDefault="00B6503C" w:rsidP="00B650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 xml:space="preserve">Nursing home visits: Be prepared with performance/activity </w:t>
            </w:r>
          </w:p>
          <w:p w14:paraId="168D8796" w14:textId="4282AF21" w:rsidR="00B6503C" w:rsidRPr="00B6503C" w:rsidRDefault="00B6503C" w:rsidP="00B65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0"/>
                <w:szCs w:val="20"/>
              </w:rPr>
            </w:pPr>
            <w:r w:rsidRPr="00B6503C">
              <w:rPr>
                <w:rFonts w:ascii="Segoe UI" w:hAnsi="Segoe UI" w:cs="Segoe UI"/>
                <w:sz w:val="20"/>
                <w:szCs w:val="20"/>
              </w:rPr>
              <w:t>Other duties as directed by the Principal</w:t>
            </w:r>
          </w:p>
        </w:tc>
      </w:tr>
    </w:tbl>
    <w:p w14:paraId="4DD4352F" w14:textId="610919B3" w:rsidR="00975DB0" w:rsidRDefault="00975DB0" w:rsidP="00975DB0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</w:p>
    <w:p w14:paraId="352BC8C3" w14:textId="575FADC8" w:rsidR="00975DB0" w:rsidRDefault="00975DB0" w:rsidP="00975DB0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</w:p>
    <w:p w14:paraId="0C9AB89C" w14:textId="26A9022E" w:rsidR="00B6503C" w:rsidRDefault="00B6503C" w:rsidP="00975DB0">
      <w:pPr>
        <w:spacing w:line="288" w:lineRule="auto"/>
        <w:ind w:left="284"/>
        <w:rPr>
          <w:rFonts w:ascii="Segoe UI" w:hAnsi="Segoe UI" w:cs="Segoe UI"/>
          <w:b/>
          <w:color w:val="394379"/>
          <w:sz w:val="21"/>
          <w:szCs w:val="21"/>
        </w:rPr>
      </w:pPr>
    </w:p>
    <w:p w14:paraId="60632AF4" w14:textId="50F8FEB3" w:rsidR="00975DB0" w:rsidRDefault="00975DB0" w:rsidP="00975DB0">
      <w:pPr>
        <w:rPr>
          <w:rFonts w:ascii="Segoe UI" w:hAnsi="Segoe UI" w:cs="Segoe UI"/>
          <w:b/>
          <w:color w:val="394379"/>
          <w:sz w:val="21"/>
          <w:szCs w:val="21"/>
        </w:rPr>
      </w:pPr>
    </w:p>
    <w:p w14:paraId="7B500632" w14:textId="480A9EF4" w:rsidR="00B6503C" w:rsidRDefault="00B6503C" w:rsidP="00975DB0">
      <w:pPr>
        <w:rPr>
          <w:rFonts w:asciiTheme="minorHAnsi" w:hAnsiTheme="minorHAnsi" w:cstheme="minorHAnsi"/>
        </w:rPr>
      </w:pPr>
    </w:p>
    <w:p w14:paraId="5A80DAF8" w14:textId="1C5D3E41" w:rsidR="00B6503C" w:rsidRDefault="00B6503C" w:rsidP="00975DB0">
      <w:pPr>
        <w:rPr>
          <w:rFonts w:asciiTheme="minorHAnsi" w:hAnsiTheme="minorHAnsi" w:cstheme="minorHAnsi"/>
        </w:rPr>
      </w:pPr>
    </w:p>
    <w:p w14:paraId="4029F524" w14:textId="24AE4264" w:rsidR="00B6503C" w:rsidRDefault="00B6503C" w:rsidP="00975DB0">
      <w:pPr>
        <w:rPr>
          <w:rFonts w:asciiTheme="minorHAnsi" w:hAnsiTheme="minorHAnsi" w:cstheme="minorHAnsi"/>
        </w:rPr>
      </w:pPr>
    </w:p>
    <w:p w14:paraId="4C35C7C6" w14:textId="77777777" w:rsidR="00B6503C" w:rsidRPr="00975DB0" w:rsidRDefault="00B6503C" w:rsidP="00975DB0">
      <w:pPr>
        <w:rPr>
          <w:rFonts w:asciiTheme="minorHAnsi" w:hAnsiTheme="minorHAnsi" w:cstheme="minorHAnsi"/>
        </w:rPr>
      </w:pPr>
    </w:p>
    <w:p w14:paraId="50FDD215" w14:textId="77777777" w:rsidR="0021335D" w:rsidRPr="0021335D" w:rsidRDefault="0021335D" w:rsidP="0021335D">
      <w:pPr>
        <w:pStyle w:val="ListParagraph"/>
        <w:shd w:val="clear" w:color="auto" w:fill="C6D9F1" w:themeFill="text2" w:themeFillTint="33"/>
        <w:ind w:left="164"/>
        <w:rPr>
          <w:rFonts w:ascii="Segoe UI" w:hAnsi="Segoe UI" w:cs="Segoe UI"/>
          <w:b/>
        </w:rPr>
      </w:pPr>
      <w:r w:rsidRPr="0021335D">
        <w:rPr>
          <w:rFonts w:ascii="Segoe UI" w:hAnsi="Segoe UI" w:cs="Segoe UI"/>
          <w:b/>
        </w:rPr>
        <w:lastRenderedPageBreak/>
        <w:t xml:space="preserve">PROFESSIONAL KNOWLEDGE </w:t>
      </w:r>
    </w:p>
    <w:p w14:paraId="347154B6" w14:textId="77777777" w:rsidR="0021335D" w:rsidRPr="0021335D" w:rsidRDefault="0021335D" w:rsidP="0021335D">
      <w:pPr>
        <w:pStyle w:val="ListParagraph"/>
        <w:ind w:left="164"/>
        <w:rPr>
          <w:rFonts w:asciiTheme="minorHAnsi" w:hAnsiTheme="minorHAnsi" w:cstheme="minorHAnsi"/>
        </w:rPr>
      </w:pPr>
    </w:p>
    <w:p w14:paraId="7ACB95DE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know how students learn and how to teach them effectively </w:t>
      </w:r>
    </w:p>
    <w:p w14:paraId="6F4157FD" w14:textId="11C39323" w:rsidR="0021335D" w:rsidRPr="0021335D" w:rsidRDefault="0021335D" w:rsidP="0021335D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Pr="0021335D">
        <w:rPr>
          <w:rFonts w:ascii="Segoe UI" w:hAnsi="Segoe UI" w:cs="Segoe UI"/>
          <w:sz w:val="21"/>
          <w:szCs w:val="21"/>
        </w:rPr>
        <w:t xml:space="preserve">● </w:t>
      </w:r>
      <w:r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draw on the body of knowledge about learning and contemporary research into teaching and learning to support their practice </w:t>
      </w:r>
    </w:p>
    <w:p w14:paraId="38D965F1" w14:textId="6D41D635" w:rsidR="0021335D" w:rsidRPr="0021335D" w:rsidRDefault="0021335D" w:rsidP="0021335D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Pr="0021335D">
        <w:rPr>
          <w:rFonts w:ascii="Segoe UI" w:hAnsi="Segoe UI" w:cs="Segoe UI"/>
          <w:sz w:val="21"/>
          <w:szCs w:val="21"/>
        </w:rPr>
        <w:t xml:space="preserve">● </w:t>
      </w:r>
      <w:r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know the importance of prior knowledge and language for learning, and the impact of discussion, group interaction and reflection in the learning process</w:t>
      </w:r>
    </w:p>
    <w:p w14:paraId="0728B116" w14:textId="2DFEA2F8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 ● </w:t>
      </w:r>
      <w:r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know how to engage students in active learning</w:t>
      </w:r>
    </w:p>
    <w:p w14:paraId="6DE0560C" w14:textId="1CBED6E4" w:rsidR="0021335D" w:rsidRDefault="0021335D" w:rsidP="0021335D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 ● </w:t>
      </w:r>
      <w:r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know how classroom and program design, use of materials and resources and the structure of activities impact on learning</w:t>
      </w:r>
    </w:p>
    <w:p w14:paraId="2EC29B33" w14:textId="14005ECF" w:rsidR="0021335D" w:rsidRPr="0021335D" w:rsidRDefault="0021335D" w:rsidP="0021335D">
      <w:pPr>
        <w:pStyle w:val="ListParagraph"/>
        <w:ind w:left="716" w:hanging="49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know the central place of religious education and faith experiences within the Catholic school curriculu</w:t>
      </w:r>
      <w:r>
        <w:rPr>
          <w:rFonts w:ascii="Segoe UI" w:hAnsi="Segoe UI" w:cs="Segoe UI"/>
          <w:sz w:val="21"/>
          <w:szCs w:val="21"/>
        </w:rPr>
        <w:t>m</w:t>
      </w:r>
    </w:p>
    <w:p w14:paraId="355CF482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know the content they teach </w:t>
      </w:r>
    </w:p>
    <w:p w14:paraId="4A1CDF84" w14:textId="640AD529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have a sound, critical understanding of the content, processes and skills they teach </w:t>
      </w:r>
    </w:p>
    <w:p w14:paraId="50B79EF2" w14:textId="0EA0625C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can articulate the key features and relevance of their content to their students and others, and can demonstrate how it is applied </w:t>
      </w:r>
    </w:p>
    <w:p w14:paraId="2F599B82" w14:textId="39EA1C71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know the methodologies, resources and technologies which support learning of the content, processes and skills they teach </w:t>
      </w:r>
    </w:p>
    <w:p w14:paraId="1BAF8BCB" w14:textId="6551FDA8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are familiar with curriculum statements, policies, materials and programs associated with the content they teach </w:t>
      </w:r>
    </w:p>
    <w:p w14:paraId="38929BC0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6B6DE6A5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know their students </w:t>
      </w:r>
    </w:p>
    <w:p w14:paraId="7236363C" w14:textId="35900588" w:rsidR="0021335D" w:rsidRPr="0021335D" w:rsidRDefault="00975DB0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="0021335D" w:rsidRPr="0021335D">
        <w:rPr>
          <w:rFonts w:ascii="Segoe UI" w:hAnsi="Segoe UI" w:cs="Segoe UI"/>
          <w:sz w:val="21"/>
          <w:szCs w:val="21"/>
        </w:rPr>
        <w:t xml:space="preserve">● </w:t>
      </w:r>
      <w:r>
        <w:rPr>
          <w:rFonts w:ascii="Segoe UI" w:hAnsi="Segoe UI" w:cs="Segoe UI"/>
          <w:sz w:val="21"/>
          <w:szCs w:val="21"/>
        </w:rPr>
        <w:tab/>
      </w:r>
      <w:r w:rsidR="0021335D" w:rsidRPr="0021335D">
        <w:rPr>
          <w:rFonts w:ascii="Segoe UI" w:hAnsi="Segoe UI" w:cs="Segoe UI"/>
          <w:sz w:val="21"/>
          <w:szCs w:val="21"/>
        </w:rPr>
        <w:t>Teachers know the learning strengths and weaknesses of their students and are aware of the factors that influence their learning</w:t>
      </w:r>
    </w:p>
    <w:p w14:paraId="24CB8406" w14:textId="3BB1F851" w:rsidR="0021335D" w:rsidRPr="0021335D" w:rsidRDefault="00975DB0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="0021335D" w:rsidRPr="0021335D">
        <w:rPr>
          <w:rFonts w:ascii="Segoe UI" w:hAnsi="Segoe UI" w:cs="Segoe UI"/>
          <w:sz w:val="21"/>
          <w:szCs w:val="21"/>
        </w:rPr>
        <w:t xml:space="preserve">● </w:t>
      </w:r>
      <w:r>
        <w:rPr>
          <w:rFonts w:ascii="Segoe UI" w:hAnsi="Segoe UI" w:cs="Segoe UI"/>
          <w:sz w:val="21"/>
          <w:szCs w:val="21"/>
        </w:rPr>
        <w:tab/>
      </w:r>
      <w:r w:rsidR="0021335D" w:rsidRPr="0021335D">
        <w:rPr>
          <w:rFonts w:ascii="Segoe UI" w:hAnsi="Segoe UI" w:cs="Segoe UI"/>
          <w:sz w:val="21"/>
          <w:szCs w:val="21"/>
        </w:rPr>
        <w:t>Teachers are aware of the social, cultural, and religious backgrounds of the students they teach, and treat students equitably</w:t>
      </w:r>
    </w:p>
    <w:p w14:paraId="2E94A722" w14:textId="47C76716" w:rsidR="0021335D" w:rsidRPr="0021335D" w:rsidRDefault="0021335D" w:rsidP="00975DB0">
      <w:pPr>
        <w:pStyle w:val="ListParagraph"/>
        <w:ind w:left="716" w:hanging="49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develop an understanding and respect for their students as individuals, and are sensitive to their social needs and the way they interact with others</w:t>
      </w:r>
    </w:p>
    <w:p w14:paraId="17DC8BBC" w14:textId="41036E79" w:rsidR="0021335D" w:rsidRPr="0021335D" w:rsidRDefault="0021335D" w:rsidP="00975DB0">
      <w:pPr>
        <w:pStyle w:val="ListParagraph"/>
        <w:ind w:left="716" w:hanging="49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know the importance of working with and communicating regularly with students’ families to support their learning</w:t>
      </w:r>
    </w:p>
    <w:p w14:paraId="02E9709C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5091C4D2" w14:textId="77777777" w:rsidR="0021335D" w:rsidRPr="0021335D" w:rsidRDefault="0021335D" w:rsidP="0021335D">
      <w:pPr>
        <w:pStyle w:val="ListParagraph"/>
        <w:shd w:val="clear" w:color="auto" w:fill="C6D9F1" w:themeFill="text2" w:themeFillTint="33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PROFESSIONAL PRACTICE </w:t>
      </w:r>
    </w:p>
    <w:p w14:paraId="03389652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2CEB6CBB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plan and assess for effective learning </w:t>
      </w:r>
    </w:p>
    <w:p w14:paraId="5EB70A77" w14:textId="7130FE88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use their knowledge of students, content and pedagogy to establish clear and achievable learning goals for their students</w:t>
      </w:r>
    </w:p>
    <w:p w14:paraId="2F19617B" w14:textId="7FA19639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plan for the use of a range of activities, resources and materials to provide meaningful learning opportunities for all their students </w:t>
      </w:r>
    </w:p>
    <w:p w14:paraId="7BBD74E3" w14:textId="6B4DBF54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monitor student engagement in learning and maintain records of their learning progress</w:t>
      </w:r>
    </w:p>
    <w:p w14:paraId="2E3A1410" w14:textId="20B1F766" w:rsidR="0021335D" w:rsidRPr="0021335D" w:rsidRDefault="0021335D" w:rsidP="00975DB0">
      <w:pPr>
        <w:pStyle w:val="ListParagraph"/>
        <w:ind w:hanging="556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select assessment strategies to evaluate student learning, to provide feedback to students and their parents/guardians and to inform further planning of teaching and learning</w:t>
      </w:r>
    </w:p>
    <w:p w14:paraId="05207D5D" w14:textId="05FBFC72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lastRenderedPageBreak/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Develop Individual Learning Plans for students who require significant learning adjustments, participate in Program Support Group meetings, and liaise with parents to support their child</w:t>
      </w:r>
    </w:p>
    <w:p w14:paraId="4A75FA34" w14:textId="2F10556A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Keep ongoing records of this support</w:t>
      </w:r>
    </w:p>
    <w:p w14:paraId="2B0C772E" w14:textId="20A99F99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bookmarkStart w:id="0" w:name="_Hlk65597549"/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Supervise and direct Learning Support Officers to work effectively with students in the classroom</w:t>
      </w:r>
    </w:p>
    <w:bookmarkEnd w:id="0"/>
    <w:p w14:paraId="1844F4D5" w14:textId="3BB73C6C" w:rsid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Differentiate the learning program to meet the needs of individual students</w:t>
      </w:r>
    </w:p>
    <w:p w14:paraId="7F95D06D" w14:textId="77777777" w:rsidR="00975DB0" w:rsidRPr="0021335D" w:rsidRDefault="00975DB0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2871500B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create and maintain safe and challenging learning environments </w:t>
      </w:r>
    </w:p>
    <w:p w14:paraId="1E188679" w14:textId="3169D398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develop a positive learning environment where respect for individuals is fostered and where learning is the focus. </w:t>
      </w:r>
    </w:p>
    <w:p w14:paraId="2DEB8695" w14:textId="43E73A92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provide a learning environment that engages and challenges their students and encourages them to take responsibility for their own learning. </w:t>
      </w:r>
    </w:p>
    <w:p w14:paraId="3F96C591" w14:textId="18BED067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use and manage the materials, resources and physical space of their classroom to create a stimulating and safe environment for learning. </w:t>
      </w:r>
    </w:p>
    <w:p w14:paraId="16261170" w14:textId="666CBD86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establish and maintain clear and consistent expectations for students as learners and for their behaviour in the classroom. </w:t>
      </w:r>
    </w:p>
    <w:p w14:paraId="4D77AD49" w14:textId="74AFA3BB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provide students with a child-safe environment, exercise pastoral care in a manner which reflects the school’s values and proactively monitor and support student wellbeing. </w:t>
      </w:r>
    </w:p>
    <w:p w14:paraId="033F9AD2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3A2320D6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use a range of teaching practices and resources to engage students in effective learning </w:t>
      </w:r>
    </w:p>
    <w:p w14:paraId="70AF9493" w14:textId="04340A20" w:rsidR="0021335D" w:rsidRPr="0021335D" w:rsidRDefault="0021335D" w:rsidP="00975DB0">
      <w:pPr>
        <w:pStyle w:val="ListParagraph"/>
        <w:ind w:hanging="496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communicate effectively with students to make their learning programs explicit, to build rapport, and to support their learning</w:t>
      </w:r>
    </w:p>
    <w:p w14:paraId="1AE3AC4A" w14:textId="34FFD116" w:rsidR="0021335D" w:rsidRPr="0021335D" w:rsidRDefault="0021335D" w:rsidP="00975DB0">
      <w:pPr>
        <w:pStyle w:val="ListParagraph"/>
        <w:ind w:hanging="496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provide and manage opportunities for students to explore ideas and develop knowledge and skills, through discussion and group activities. </w:t>
      </w:r>
    </w:p>
    <w:p w14:paraId="2B55411D" w14:textId="550514C7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use and manage a range of teaching and learning strategies, technologies, activities and resources </w:t>
      </w:r>
    </w:p>
    <w:p w14:paraId="00AFD227" w14:textId="3EFB03B0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provide meaningful feedback to students and their parents/guardians about their developing knowledge and skills</w:t>
      </w:r>
    </w:p>
    <w:p w14:paraId="741DC2C2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34C58D35" w14:textId="77777777" w:rsidR="0021335D" w:rsidRPr="0021335D" w:rsidRDefault="0021335D" w:rsidP="0021335D">
      <w:pPr>
        <w:pStyle w:val="ListParagraph"/>
        <w:shd w:val="clear" w:color="auto" w:fill="C6D9F1" w:themeFill="text2" w:themeFillTint="33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PROFESSIONAL ENGAGEMENT </w:t>
      </w:r>
    </w:p>
    <w:p w14:paraId="19C6EB85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7F4608CE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Teachers reflect on, evaluate and improve their professional knowledge and practice </w:t>
      </w:r>
    </w:p>
    <w:p w14:paraId="3CCCCF95" w14:textId="3EC95845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work within the framework of school, DOSCEL policies</w:t>
      </w:r>
    </w:p>
    <w:p w14:paraId="18444DA4" w14:textId="4D4C2708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regularly reflect on and critically evaluate their professional knowledge and the effectiveness of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1335D">
        <w:rPr>
          <w:rFonts w:ascii="Segoe UI" w:hAnsi="Segoe UI" w:cs="Segoe UI"/>
          <w:sz w:val="21"/>
          <w:szCs w:val="21"/>
        </w:rPr>
        <w:t>their teaching</w:t>
      </w:r>
    </w:p>
    <w:p w14:paraId="0F633D23" w14:textId="7D82412F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work collaboratively with other members of the profession and engage in professional development activities </w:t>
      </w:r>
    </w:p>
    <w:p w14:paraId="6D2D0FCD" w14:textId="090B9BC4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identify their own professional learning needs and plan for and engage in professional development activities</w:t>
      </w:r>
    </w:p>
    <w:p w14:paraId="74C40C21" w14:textId="1D637311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develop organisational and administrative skills to manage their non-teaching duties effectively</w:t>
      </w:r>
    </w:p>
    <w:p w14:paraId="2012341E" w14:textId="463DE1C7" w:rsid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4F0B69E1" w14:textId="77777777" w:rsidR="00B6503C" w:rsidRPr="0021335D" w:rsidRDefault="00B6503C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75662C8D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lastRenderedPageBreak/>
        <w:t xml:space="preserve">Teachers are active members of their profession </w:t>
      </w:r>
    </w:p>
    <w:p w14:paraId="6BC80C44" w14:textId="0B4203E2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 Teachers support and contribute to the development of the ethos of the Catholic school </w:t>
      </w:r>
    </w:p>
    <w:p w14:paraId="748B6E08" w14:textId="7E9BAB1F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contribute to the development of school communities that support the learning and wellbeing of both students and fellow teachers</w:t>
      </w:r>
    </w:p>
    <w:p w14:paraId="24092750" w14:textId="3500C30B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work effectively with other professionals, parents/guardians and members of the parish and broader community to provide effective learning for students </w:t>
      </w:r>
    </w:p>
    <w:p w14:paraId="0E35EC07" w14:textId="79473D5B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Teachers promote learning, the value of education and the profession of teaching in the wider community </w:t>
      </w:r>
    </w:p>
    <w:p w14:paraId="45AC725A" w14:textId="3D09CD63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Teachers understand and fulfil their legal responsibilities and share responsibility for the integrity of their profession</w:t>
      </w:r>
    </w:p>
    <w:p w14:paraId="619132EB" w14:textId="77777777" w:rsidR="00975DB0" w:rsidRPr="0021335D" w:rsidRDefault="00975DB0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711141E7" w14:textId="77777777" w:rsidR="0021335D" w:rsidRPr="0021335D" w:rsidRDefault="0021335D" w:rsidP="0021335D">
      <w:pPr>
        <w:pStyle w:val="ListParagraph"/>
        <w:shd w:val="clear" w:color="auto" w:fill="C6D9F1" w:themeFill="text2" w:themeFillTint="33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COMMITMENT TO CATHOLIC EDUCATION </w:t>
      </w:r>
    </w:p>
    <w:p w14:paraId="3E1A258B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0C1F0B42" w14:textId="1A5B3E0F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an understanding of the ethos of a Catholic school and its mission </w:t>
      </w:r>
    </w:p>
    <w:p w14:paraId="1DFF9A93" w14:textId="39689360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an understanding of the Church’s teachings and the role of a teacher in a Catholic school in the mission of the Church </w:t>
      </w:r>
    </w:p>
    <w:p w14:paraId="71D9CAB2" w14:textId="7BEAA01D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capacity to </w:t>
      </w:r>
      <w:proofErr w:type="spellStart"/>
      <w:r w:rsidRPr="0021335D">
        <w:rPr>
          <w:rFonts w:ascii="Segoe UI" w:hAnsi="Segoe UI" w:cs="Segoe UI"/>
          <w:sz w:val="21"/>
          <w:szCs w:val="21"/>
        </w:rPr>
        <w:t>instill</w:t>
      </w:r>
      <w:proofErr w:type="spellEnd"/>
      <w:r w:rsidRPr="0021335D">
        <w:rPr>
          <w:rFonts w:ascii="Segoe UI" w:hAnsi="Segoe UI" w:cs="Segoe UI"/>
          <w:sz w:val="21"/>
          <w:szCs w:val="21"/>
        </w:rPr>
        <w:t xml:space="preserve"> in students a respect for each other in accordance with the teachings of Jesus Christ </w:t>
      </w:r>
    </w:p>
    <w:p w14:paraId="4B4211F0" w14:textId="67658040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Capacity to integrate the Church’s teachings into all aspects of the </w:t>
      </w:r>
      <w:r w:rsidR="00975DB0">
        <w:rPr>
          <w:rFonts w:ascii="Segoe UI" w:hAnsi="Segoe UI" w:cs="Segoe UI"/>
          <w:sz w:val="21"/>
          <w:szCs w:val="21"/>
        </w:rPr>
        <w:t xml:space="preserve">‘To Live Christ Jesus’ </w:t>
      </w:r>
      <w:r w:rsidRPr="0021335D">
        <w:rPr>
          <w:rFonts w:ascii="Segoe UI" w:hAnsi="Segoe UI" w:cs="Segoe UI"/>
          <w:sz w:val="21"/>
          <w:szCs w:val="21"/>
        </w:rPr>
        <w:t xml:space="preserve">curriculum </w:t>
      </w:r>
    </w:p>
    <w:p w14:paraId="40B70705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489514B2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1DB377B2" w14:textId="1F5D8D11" w:rsidR="0021335D" w:rsidRPr="0021335D" w:rsidRDefault="0021335D" w:rsidP="0021335D">
      <w:pPr>
        <w:pStyle w:val="ListParagraph"/>
        <w:shd w:val="clear" w:color="auto" w:fill="C6D9F1" w:themeFill="text2" w:themeFillTint="33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COMMITMENT TO </w:t>
      </w:r>
      <w:r w:rsidR="00975DB0">
        <w:rPr>
          <w:rFonts w:ascii="Segoe UI" w:hAnsi="Segoe UI" w:cs="Segoe UI"/>
          <w:b/>
          <w:sz w:val="21"/>
          <w:szCs w:val="21"/>
        </w:rPr>
        <w:t xml:space="preserve">PASTORAL CARE &amp; </w:t>
      </w:r>
      <w:r w:rsidRPr="0021335D">
        <w:rPr>
          <w:rFonts w:ascii="Segoe UI" w:hAnsi="Segoe UI" w:cs="Segoe UI"/>
          <w:b/>
          <w:sz w:val="21"/>
          <w:szCs w:val="21"/>
        </w:rPr>
        <w:t>CHILD SAFETY</w:t>
      </w:r>
    </w:p>
    <w:p w14:paraId="0903A243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03CAC5F0" w14:textId="77777777" w:rsidR="00975DB0" w:rsidRDefault="0021335D" w:rsidP="00975DB0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  <w:t>Provide students with a child-safe environment</w:t>
      </w:r>
    </w:p>
    <w:p w14:paraId="6B749976" w14:textId="5865F70C" w:rsidR="0021335D" w:rsidRPr="00975DB0" w:rsidRDefault="00975DB0" w:rsidP="00975DB0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>
        <w:rPr>
          <w:rFonts w:ascii="Segoe UI" w:hAnsi="Segoe UI" w:cs="Segoe UI"/>
          <w:sz w:val="21"/>
          <w:szCs w:val="21"/>
        </w:rPr>
        <w:tab/>
      </w:r>
      <w:r w:rsidR="0021335D" w:rsidRPr="00975DB0">
        <w:rPr>
          <w:rFonts w:ascii="Segoe UI" w:hAnsi="Segoe UI" w:cs="Segoe UI"/>
          <w:sz w:val="21"/>
          <w:szCs w:val="21"/>
        </w:rPr>
        <w:t xml:space="preserve">Experience working with children </w:t>
      </w:r>
    </w:p>
    <w:p w14:paraId="73303BC0" w14:textId="05CDD7E8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an understanding of child safety </w:t>
      </w:r>
      <w:r w:rsidR="00975DB0">
        <w:rPr>
          <w:rFonts w:ascii="Segoe UI" w:hAnsi="Segoe UI" w:cs="Segoe UI"/>
          <w:sz w:val="21"/>
          <w:szCs w:val="21"/>
        </w:rPr>
        <w:t>policy and code of conduct, an any other policies or procedures relating to child safety</w:t>
      </w:r>
    </w:p>
    <w:p w14:paraId="1C712692" w14:textId="2E4B5091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an understanding of appropriate behaviours when engaging with children </w:t>
      </w:r>
    </w:p>
    <w:p w14:paraId="3BE15F38" w14:textId="1A5E8B1E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Familiar with legal obligations relating to child safety (e.g. mandatory reporting) </w:t>
      </w:r>
    </w:p>
    <w:p w14:paraId="500EB951" w14:textId="37D09144" w:rsid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  <w:t>Attend planning meetings as scheduled</w:t>
      </w:r>
    </w:p>
    <w:p w14:paraId="628EB1AE" w14:textId="5D86978B" w:rsidR="00975DB0" w:rsidRPr="0021335D" w:rsidRDefault="00975DB0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>
        <w:rPr>
          <w:rFonts w:ascii="Segoe UI" w:hAnsi="Segoe UI" w:cs="Segoe UI"/>
          <w:sz w:val="21"/>
          <w:szCs w:val="21"/>
        </w:rPr>
        <w:tab/>
        <w:t>Attend all school assemblies, school liturgical celebrations and school organised activities.</w:t>
      </w:r>
    </w:p>
    <w:p w14:paraId="5FE82753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68397F41" w14:textId="77777777" w:rsidR="0021335D" w:rsidRPr="0021335D" w:rsidRDefault="0021335D" w:rsidP="0021335D">
      <w:pPr>
        <w:pStyle w:val="ListParagraph"/>
        <w:shd w:val="clear" w:color="auto" w:fill="C6D9F1" w:themeFill="text2" w:themeFillTint="33"/>
        <w:ind w:left="164"/>
        <w:rPr>
          <w:rFonts w:ascii="Segoe UI" w:hAnsi="Segoe UI" w:cs="Segoe UI"/>
          <w:b/>
          <w:sz w:val="21"/>
          <w:szCs w:val="21"/>
        </w:rPr>
      </w:pPr>
      <w:r w:rsidRPr="0021335D">
        <w:rPr>
          <w:rFonts w:ascii="Segoe UI" w:hAnsi="Segoe UI" w:cs="Segoe UI"/>
          <w:b/>
          <w:sz w:val="21"/>
          <w:szCs w:val="21"/>
        </w:rPr>
        <w:t xml:space="preserve">CORE COMPETENCIES &amp; INTERPERSONAL SKILLS </w:t>
      </w:r>
    </w:p>
    <w:p w14:paraId="00D3D43B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59819953" w14:textId="34D6F395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Understands and is committed to education in the Catholic tradition</w:t>
      </w:r>
    </w:p>
    <w:p w14:paraId="5BE3E057" w14:textId="354B5D71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Experience and proven record in effective teaching and learning skills </w:t>
      </w:r>
    </w:p>
    <w:p w14:paraId="50225115" w14:textId="0F70A0F1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>●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Works effectively as part of a team </w:t>
      </w:r>
    </w:p>
    <w:p w14:paraId="4F8D668C" w14:textId="3E1899ED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Accepts professional responsibility for own work </w:t>
      </w:r>
    </w:p>
    <w:p w14:paraId="7EA3F37B" w14:textId="50D5E4C6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Is able and willing to accept policy directives </w:t>
      </w:r>
    </w:p>
    <w:p w14:paraId="72C0A1BA" w14:textId="38B66B4D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appropriate relational skills </w:t>
      </w:r>
    </w:p>
    <w:p w14:paraId="63095A13" w14:textId="493F4DFA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Responds pastorally to human and interpersonal issues </w:t>
      </w:r>
    </w:p>
    <w:p w14:paraId="78D16E54" w14:textId="1C9F43F8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lastRenderedPageBreak/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>Is proficient in the use of ICT tools for administration and as an essential teaching and learning tool in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1335D">
        <w:rPr>
          <w:rFonts w:ascii="Segoe UI" w:hAnsi="Segoe UI" w:cs="Segoe UI"/>
          <w:sz w:val="21"/>
          <w:szCs w:val="21"/>
        </w:rPr>
        <w:t xml:space="preserve">the classroom </w:t>
      </w:r>
    </w:p>
    <w:p w14:paraId="15828E25" w14:textId="24FF33E6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Demonstrates a capacity to acquire new skills </w:t>
      </w:r>
    </w:p>
    <w:p w14:paraId="4C93DE35" w14:textId="6D76B7DF" w:rsidR="0021335D" w:rsidRPr="0021335D" w:rsidRDefault="0021335D" w:rsidP="00975DB0">
      <w:pPr>
        <w:pStyle w:val="ListParagraph"/>
        <w:ind w:left="716" w:hanging="552"/>
        <w:rPr>
          <w:rFonts w:ascii="Segoe UI" w:hAnsi="Segoe UI" w:cs="Segoe UI"/>
          <w:sz w:val="21"/>
          <w:szCs w:val="21"/>
        </w:rPr>
      </w:pPr>
      <w:r w:rsidRPr="0021335D">
        <w:rPr>
          <w:rFonts w:ascii="Segoe UI" w:hAnsi="Segoe UI" w:cs="Segoe UI"/>
          <w:sz w:val="21"/>
          <w:szCs w:val="21"/>
        </w:rPr>
        <w:t xml:space="preserve">● </w:t>
      </w:r>
      <w:r w:rsidR="00975DB0">
        <w:rPr>
          <w:rFonts w:ascii="Segoe UI" w:hAnsi="Segoe UI" w:cs="Segoe UI"/>
          <w:sz w:val="21"/>
          <w:szCs w:val="21"/>
        </w:rPr>
        <w:tab/>
      </w:r>
      <w:r w:rsidRPr="0021335D">
        <w:rPr>
          <w:rFonts w:ascii="Segoe UI" w:hAnsi="Segoe UI" w:cs="Segoe UI"/>
          <w:sz w:val="21"/>
          <w:szCs w:val="21"/>
        </w:rPr>
        <w:t xml:space="preserve">Possesses oral and written communication skills of a high order, including the ability to communicate with students, parents and the school community </w:t>
      </w:r>
    </w:p>
    <w:p w14:paraId="5FC07D01" w14:textId="77777777" w:rsidR="0021335D" w:rsidRPr="0021335D" w:rsidRDefault="0021335D" w:rsidP="0021335D">
      <w:pPr>
        <w:pStyle w:val="ListParagraph"/>
        <w:ind w:left="164"/>
        <w:rPr>
          <w:rFonts w:ascii="Segoe UI" w:hAnsi="Segoe UI" w:cs="Segoe UI"/>
          <w:sz w:val="21"/>
          <w:szCs w:val="21"/>
        </w:rPr>
      </w:pPr>
    </w:p>
    <w:p w14:paraId="7DC2082A" w14:textId="77777777" w:rsidR="0021335D" w:rsidRPr="0021335D" w:rsidRDefault="0021335D" w:rsidP="0021335D">
      <w:pPr>
        <w:pStyle w:val="ListParagraph"/>
        <w:ind w:left="709"/>
        <w:rPr>
          <w:rFonts w:asciiTheme="minorHAnsi" w:hAnsiTheme="minorHAnsi" w:cstheme="minorHAnsi"/>
        </w:rPr>
      </w:pPr>
    </w:p>
    <w:p w14:paraId="41EB189C" w14:textId="782B7EAC" w:rsidR="00350EF6" w:rsidRDefault="00350EF6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37A7917C" w14:textId="32850569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342D4BEF" w14:textId="48C6F1E8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133B2235" w14:textId="5E9C0552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2285123A" w14:textId="66190313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6897DF18" w14:textId="25568AD7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04191BE6" w14:textId="524FE619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5E3B38FA" w14:textId="2105BE3E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746007D1" w14:textId="2318DF14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0C32C960" w14:textId="136429D1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  <w:bookmarkStart w:id="1" w:name="_GoBack"/>
      <w:bookmarkEnd w:id="1"/>
    </w:p>
    <w:p w14:paraId="04A4E469" w14:textId="44DB4D70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2C368B7E" w14:textId="43923764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5B63D044" w14:textId="1F39B1D9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03688FF4" w14:textId="5D672701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59504760" w14:textId="77CF0AEF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5CE36397" w14:textId="1A707FEF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68E8B2C3" w14:textId="421ED2DC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p w14:paraId="338C0A9A" w14:textId="1E7F9721" w:rsidR="0021335D" w:rsidRPr="00B6503C" w:rsidRDefault="0021335D" w:rsidP="00350EF6">
      <w:pPr>
        <w:spacing w:after="40"/>
        <w:ind w:left="284"/>
        <w:rPr>
          <w:rFonts w:ascii="Segoe UI" w:hAnsi="Segoe UI" w:cs="Segoe UI"/>
          <w:sz w:val="32"/>
          <w:szCs w:val="32"/>
        </w:rPr>
      </w:pPr>
    </w:p>
    <w:p w14:paraId="7C611961" w14:textId="77777777" w:rsidR="0021335D" w:rsidRPr="00B6503C" w:rsidRDefault="0021335D" w:rsidP="0021335D">
      <w:pPr>
        <w:jc w:val="center"/>
        <w:rPr>
          <w:rFonts w:ascii="Bradley Hand ITC" w:hAnsi="Bradley Hand ITC" w:cstheme="minorHAnsi"/>
          <w:color w:val="E36C0A" w:themeColor="accent6" w:themeShade="BF"/>
          <w:sz w:val="32"/>
          <w:szCs w:val="32"/>
        </w:rPr>
      </w:pPr>
      <w:r w:rsidRPr="00B6503C">
        <w:rPr>
          <w:rFonts w:ascii="Bradley Hand ITC" w:hAnsi="Bradley Hand ITC" w:cstheme="minorHAnsi"/>
          <w:color w:val="E36C0A" w:themeColor="accent6" w:themeShade="BF"/>
          <w:sz w:val="32"/>
          <w:szCs w:val="32"/>
        </w:rPr>
        <w:t>St Joseph’s recognises teachers as its most valuable resource and expects teachers to work in a collaborative manner that enhances the spirit and culture of the School community and supports the School’s Mission, Vision and strategic directions.</w:t>
      </w:r>
    </w:p>
    <w:p w14:paraId="341786C4" w14:textId="77777777" w:rsidR="0021335D" w:rsidRPr="00B6503C" w:rsidRDefault="0021335D" w:rsidP="0021335D">
      <w:pPr>
        <w:jc w:val="center"/>
        <w:rPr>
          <w:rFonts w:ascii="Bradley Hand ITC" w:hAnsi="Bradley Hand ITC" w:cstheme="minorHAnsi"/>
          <w:color w:val="E36C0A" w:themeColor="accent6" w:themeShade="BF"/>
          <w:sz w:val="32"/>
          <w:szCs w:val="32"/>
        </w:rPr>
      </w:pPr>
      <w:r w:rsidRPr="00B6503C">
        <w:rPr>
          <w:rFonts w:ascii="Bradley Hand ITC" w:hAnsi="Bradley Hand ITC" w:cstheme="minorHAnsi"/>
          <w:color w:val="E36C0A" w:themeColor="accent6" w:themeShade="BF"/>
          <w:sz w:val="32"/>
          <w:szCs w:val="32"/>
        </w:rPr>
        <w:t>All teachers are expected to uphold the Catholic ethos and provide an inclusive, child-safe classroom environment that invites faith formation.</w:t>
      </w:r>
    </w:p>
    <w:p w14:paraId="0599CFAB" w14:textId="77777777" w:rsidR="0021335D" w:rsidRPr="00B6503C" w:rsidRDefault="0021335D" w:rsidP="0021335D">
      <w:pPr>
        <w:jc w:val="center"/>
        <w:rPr>
          <w:rFonts w:ascii="Bradley Hand ITC" w:hAnsi="Bradley Hand ITC" w:cstheme="minorHAnsi"/>
          <w:color w:val="E36C0A" w:themeColor="accent6" w:themeShade="BF"/>
          <w:sz w:val="32"/>
          <w:szCs w:val="32"/>
        </w:rPr>
      </w:pPr>
      <w:r w:rsidRPr="00B6503C">
        <w:rPr>
          <w:rFonts w:ascii="Bradley Hand ITC" w:hAnsi="Bradley Hand ITC" w:cstheme="minorHAnsi"/>
          <w:color w:val="E36C0A" w:themeColor="accent6" w:themeShade="BF"/>
          <w:sz w:val="32"/>
          <w:szCs w:val="32"/>
        </w:rPr>
        <w:t>Professional practice is guided by the AITSL standards.</w:t>
      </w:r>
    </w:p>
    <w:p w14:paraId="5BBCFDCA" w14:textId="77777777" w:rsidR="0021335D" w:rsidRDefault="0021335D" w:rsidP="00350EF6">
      <w:pPr>
        <w:spacing w:after="40"/>
        <w:ind w:left="284"/>
        <w:rPr>
          <w:rFonts w:ascii="Segoe UI" w:hAnsi="Segoe UI" w:cs="Segoe UI"/>
          <w:sz w:val="21"/>
          <w:szCs w:val="21"/>
        </w:rPr>
      </w:pPr>
    </w:p>
    <w:sectPr w:rsidR="0021335D" w:rsidSect="0021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907" w:bottom="1560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2232" w14:textId="77777777" w:rsidR="001A48EF" w:rsidRDefault="00BA0EC8">
      <w:r>
        <w:separator/>
      </w:r>
    </w:p>
  </w:endnote>
  <w:endnote w:type="continuationSeparator" w:id="0">
    <w:p w14:paraId="0E712578" w14:textId="77777777" w:rsidR="001A48EF" w:rsidRDefault="00BA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7" w14:textId="77777777" w:rsidR="00567A1F" w:rsidRDefault="00567A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6" w14:textId="77777777" w:rsidR="00567A1F" w:rsidRDefault="00567A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8" w14:textId="77777777" w:rsidR="00567A1F" w:rsidRDefault="00567A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164A" w14:textId="77777777" w:rsidR="001A48EF" w:rsidRDefault="00BA0EC8">
      <w:r>
        <w:separator/>
      </w:r>
    </w:p>
  </w:footnote>
  <w:footnote w:type="continuationSeparator" w:id="0">
    <w:p w14:paraId="19395B69" w14:textId="77777777" w:rsidR="001A48EF" w:rsidRDefault="00BA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5" w14:textId="77777777" w:rsidR="00567A1F" w:rsidRDefault="00B650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3EB4D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4" w14:textId="77777777" w:rsidR="00567A1F" w:rsidRDefault="00B650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7CFFE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45.6pt;margin-top:-173.65pt;width:595.2pt;height:841.9pt;z-index:-251659776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3" w14:textId="77777777" w:rsidR="00567A1F" w:rsidRDefault="00B650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07B38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610"/>
    <w:multiLevelType w:val="multilevel"/>
    <w:tmpl w:val="D18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68A7"/>
    <w:multiLevelType w:val="hybridMultilevel"/>
    <w:tmpl w:val="2A6015CA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238D17AF"/>
    <w:multiLevelType w:val="hybridMultilevel"/>
    <w:tmpl w:val="A1A60136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729"/>
    <w:multiLevelType w:val="hybridMultilevel"/>
    <w:tmpl w:val="A6987E62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1A4"/>
    <w:multiLevelType w:val="hybridMultilevel"/>
    <w:tmpl w:val="8A509BE2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75DB2639"/>
    <w:multiLevelType w:val="hybridMultilevel"/>
    <w:tmpl w:val="AA7A87FC"/>
    <w:lvl w:ilvl="0" w:tplc="0C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1F"/>
    <w:rsid w:val="001A48EF"/>
    <w:rsid w:val="0021335D"/>
    <w:rsid w:val="002E1FF0"/>
    <w:rsid w:val="00350EF6"/>
    <w:rsid w:val="0048559F"/>
    <w:rsid w:val="0056688E"/>
    <w:rsid w:val="00567A1F"/>
    <w:rsid w:val="00931E3D"/>
    <w:rsid w:val="00975DB0"/>
    <w:rsid w:val="00AC3EAB"/>
    <w:rsid w:val="00B6503C"/>
    <w:rsid w:val="00B94424"/>
    <w:rsid w:val="00BA0EC8"/>
    <w:rsid w:val="00C61152"/>
    <w:rsid w:val="00D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50079"/>
  <w15:docId w15:val="{BD45AE76-0F6C-4BFC-8023-9443860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rsid w:val="00D33D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E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11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55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6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Daly</dc:creator>
  <cp:lastModifiedBy>Kirsten Daly</cp:lastModifiedBy>
  <cp:revision>2</cp:revision>
  <dcterms:created xsi:type="dcterms:W3CDTF">2022-10-31T23:38:00Z</dcterms:created>
  <dcterms:modified xsi:type="dcterms:W3CDTF">2022-10-31T23:38:00Z</dcterms:modified>
</cp:coreProperties>
</file>